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3E6B7" w14:textId="77777777" w:rsidR="00A13BF1" w:rsidRDefault="00635FD0">
      <w:pPr>
        <w:rPr>
          <w:rFonts w:ascii="Helvetica Neue" w:eastAsia="Helvetica Neue" w:hAnsi="Helvetica Neue" w:cs="Helvetica Neue"/>
          <w:b/>
          <w:color w:val="006600"/>
          <w:sz w:val="36"/>
          <w:szCs w:val="36"/>
        </w:rPr>
      </w:pPr>
      <w:r>
        <w:rPr>
          <w:rFonts w:ascii="Helvetica Neue" w:eastAsia="Helvetica Neue" w:hAnsi="Helvetica Neue" w:cs="Helvetica Neue"/>
          <w:b/>
          <w:color w:val="006600"/>
          <w:sz w:val="36"/>
          <w:szCs w:val="36"/>
        </w:rPr>
        <w:t>Internal Control Definitions</w:t>
      </w:r>
    </w:p>
    <w:p w14:paraId="7C569D65" w14:textId="77777777" w:rsidR="00A13BF1" w:rsidRDefault="00635FD0">
      <w:pPr>
        <w:shd w:val="clear" w:color="auto" w:fill="FFFFFF"/>
        <w:spacing w:after="360" w:line="240" w:lineRule="auto"/>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Internal Controls</w:t>
      </w:r>
      <w:r>
        <w:rPr>
          <w:rFonts w:ascii="Helvetica Neue" w:eastAsia="Helvetica Neue" w:hAnsi="Helvetica Neue" w:cs="Helvetica Neue"/>
          <w:color w:val="333333"/>
          <w:sz w:val="24"/>
          <w:szCs w:val="24"/>
        </w:rPr>
        <w:t>: Internal Controls are an integral part of each system used to regulate and guide operations. Internal controls are designed to promote performance leading to the effective accomplishment of an organization's goals and objectives.</w:t>
      </w:r>
    </w:p>
    <w:p w14:paraId="21E11E43" w14:textId="77777777" w:rsidR="00A13BF1" w:rsidRDefault="00635FD0">
      <w:pPr>
        <w:shd w:val="clear" w:color="auto" w:fill="FFFFFF"/>
        <w:spacing w:after="360" w:line="240" w:lineRule="auto"/>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Internal Control Systems</w:t>
      </w:r>
      <w:r>
        <w:rPr>
          <w:rFonts w:ascii="Helvetica Neue" w:eastAsia="Helvetica Neue" w:hAnsi="Helvetica Neue" w:cs="Helvetica Neue"/>
          <w:color w:val="333333"/>
          <w:sz w:val="24"/>
          <w:szCs w:val="24"/>
        </w:rPr>
        <w:t xml:space="preserve">: Internal controls with a common purpose are grouped together and referred to as internal control systems. Basically, internal control systems are the laws, policies and procedures that affect the daily operations and management of SUNY-OSWEGO. </w:t>
      </w:r>
    </w:p>
    <w:p w14:paraId="5452A7DC" w14:textId="77777777" w:rsidR="00A13BF1" w:rsidRDefault="00635FD0">
      <w:pPr>
        <w:shd w:val="clear" w:color="auto" w:fill="FFFFFF"/>
        <w:spacing w:after="360" w:line="240" w:lineRule="auto"/>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Reasonabl</w:t>
      </w:r>
      <w:r>
        <w:rPr>
          <w:rFonts w:ascii="Helvetica Neue" w:eastAsia="Helvetica Neue" w:hAnsi="Helvetica Neue" w:cs="Helvetica Neue"/>
          <w:b/>
          <w:color w:val="333333"/>
          <w:sz w:val="24"/>
          <w:szCs w:val="24"/>
        </w:rPr>
        <w:t>e Assurance</w:t>
      </w:r>
      <w:r>
        <w:rPr>
          <w:rFonts w:ascii="Helvetica Neue" w:eastAsia="Helvetica Neue" w:hAnsi="Helvetica Neue" w:cs="Helvetica Neue"/>
          <w:color w:val="333333"/>
          <w:sz w:val="24"/>
          <w:szCs w:val="24"/>
        </w:rPr>
        <w:t xml:space="preserve">: All internal control systems must provide reasonable assurance that the objectives of the campus will be met in a </w:t>
      </w:r>
      <w:proofErr w:type="gramStart"/>
      <w:r>
        <w:rPr>
          <w:rFonts w:ascii="Helvetica Neue" w:eastAsia="Helvetica Neue" w:hAnsi="Helvetica Neue" w:cs="Helvetica Neue"/>
          <w:color w:val="333333"/>
          <w:sz w:val="24"/>
          <w:szCs w:val="24"/>
        </w:rPr>
        <w:t>cost effective</w:t>
      </w:r>
      <w:proofErr w:type="gramEnd"/>
      <w:r>
        <w:rPr>
          <w:rFonts w:ascii="Helvetica Neue" w:eastAsia="Helvetica Neue" w:hAnsi="Helvetica Neue" w:cs="Helvetica Neue"/>
          <w:color w:val="333333"/>
          <w:sz w:val="24"/>
          <w:szCs w:val="24"/>
        </w:rPr>
        <w:t xml:space="preserve"> manner. Reasonable assurance provides </w:t>
      </w:r>
      <w:proofErr w:type="gramStart"/>
      <w:r>
        <w:rPr>
          <w:rFonts w:ascii="Helvetica Neue" w:eastAsia="Helvetica Neue" w:hAnsi="Helvetica Neue" w:cs="Helvetica Neue"/>
          <w:color w:val="333333"/>
          <w:sz w:val="24"/>
          <w:szCs w:val="24"/>
        </w:rPr>
        <w:t>sufficient</w:t>
      </w:r>
      <w:proofErr w:type="gramEnd"/>
      <w:r>
        <w:rPr>
          <w:rFonts w:ascii="Helvetica Neue" w:eastAsia="Helvetica Neue" w:hAnsi="Helvetica Neue" w:cs="Helvetica Neue"/>
          <w:color w:val="333333"/>
          <w:sz w:val="24"/>
          <w:szCs w:val="24"/>
        </w:rPr>
        <w:t xml:space="preserve"> confidence that internal controls are functioning to ensure the o</w:t>
      </w:r>
      <w:r>
        <w:rPr>
          <w:rFonts w:ascii="Helvetica Neue" w:eastAsia="Helvetica Neue" w:hAnsi="Helvetica Neue" w:cs="Helvetica Neue"/>
          <w:color w:val="333333"/>
          <w:sz w:val="24"/>
          <w:szCs w:val="24"/>
        </w:rPr>
        <w:t>rganization will meet its goals and objectives.</w:t>
      </w:r>
    </w:p>
    <w:p w14:paraId="01FE939E" w14:textId="77777777" w:rsidR="00A13BF1" w:rsidRDefault="00635FD0">
      <w:pPr>
        <w:pBdr>
          <w:top w:val="nil"/>
          <w:left w:val="nil"/>
          <w:bottom w:val="nil"/>
          <w:right w:val="nil"/>
          <w:between w:val="nil"/>
        </w:pBdr>
        <w:shd w:val="clear" w:color="auto" w:fill="FFFFFF"/>
        <w:spacing w:after="360" w:line="240" w:lineRule="auto"/>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Preventative Controls</w:t>
      </w:r>
      <w:r>
        <w:rPr>
          <w:rFonts w:ascii="Helvetica Neue" w:eastAsia="Helvetica Neue" w:hAnsi="Helvetica Neue" w:cs="Helvetica Neue"/>
          <w:color w:val="333333"/>
          <w:sz w:val="24"/>
          <w:szCs w:val="24"/>
        </w:rPr>
        <w:t>: Preventative controls are designed to keep errors or irregularities from occurring in the first place. They are built into internal control systems and require a major effort in the ini</w:t>
      </w:r>
      <w:r>
        <w:rPr>
          <w:rFonts w:ascii="Helvetica Neue" w:eastAsia="Helvetica Neue" w:hAnsi="Helvetica Neue" w:cs="Helvetica Neue"/>
          <w:color w:val="333333"/>
          <w:sz w:val="24"/>
          <w:szCs w:val="24"/>
        </w:rPr>
        <w:t>tial design and implementation stages. However, preventative controls do not require significant ongoing investments.</w:t>
      </w:r>
    </w:p>
    <w:p w14:paraId="1E71CF12" w14:textId="77777777" w:rsidR="00A13BF1" w:rsidRDefault="00635FD0">
      <w:pPr>
        <w:pBdr>
          <w:top w:val="nil"/>
          <w:left w:val="nil"/>
          <w:bottom w:val="nil"/>
          <w:right w:val="nil"/>
          <w:between w:val="nil"/>
        </w:pBdr>
        <w:shd w:val="clear" w:color="auto" w:fill="FFFFFF"/>
        <w:spacing w:after="360" w:line="240" w:lineRule="auto"/>
        <w:rPr>
          <w:rFonts w:ascii="Helvetica Neue" w:eastAsia="Helvetica Neue" w:hAnsi="Helvetica Neue" w:cs="Helvetica Neue"/>
          <w:color w:val="333333"/>
          <w:sz w:val="24"/>
          <w:szCs w:val="24"/>
        </w:rPr>
      </w:pPr>
      <w:r>
        <w:rPr>
          <w:rFonts w:ascii="Helvetica Neue" w:eastAsia="Helvetica Neue" w:hAnsi="Helvetica Neue" w:cs="Helvetica Neue"/>
          <w:b/>
          <w:color w:val="333333"/>
          <w:sz w:val="24"/>
          <w:szCs w:val="24"/>
        </w:rPr>
        <w:t>Detective Controls</w:t>
      </w:r>
      <w:r>
        <w:rPr>
          <w:rFonts w:ascii="Helvetica Neue" w:eastAsia="Helvetica Neue" w:hAnsi="Helvetica Neue" w:cs="Helvetica Neue"/>
          <w:color w:val="333333"/>
          <w:sz w:val="24"/>
          <w:szCs w:val="24"/>
        </w:rPr>
        <w:t>: Detective controls are designed to detect errors and irregularities, which have already occurred and to assure their p</w:t>
      </w:r>
      <w:r>
        <w:rPr>
          <w:rFonts w:ascii="Helvetica Neue" w:eastAsia="Helvetica Neue" w:hAnsi="Helvetica Neue" w:cs="Helvetica Neue"/>
          <w:color w:val="333333"/>
          <w:sz w:val="24"/>
          <w:szCs w:val="24"/>
        </w:rPr>
        <w:t>rompt correction. These controls represent a continuous operating expense and are often costly, but necessary. Detective controls supply the means with which to correct data errors, modify controls or recover missing assets.</w:t>
      </w:r>
    </w:p>
    <w:p w14:paraId="0F21A1A3" w14:textId="77777777" w:rsidR="00A13BF1" w:rsidRDefault="00635FD0">
      <w:pPr>
        <w:pBdr>
          <w:top w:val="nil"/>
          <w:left w:val="nil"/>
          <w:bottom w:val="nil"/>
          <w:right w:val="nil"/>
          <w:between w:val="nil"/>
        </w:pBdr>
        <w:shd w:val="clear" w:color="auto" w:fill="FFFFFF"/>
        <w:spacing w:after="360" w:line="240" w:lineRule="auto"/>
        <w:rPr>
          <w:rFonts w:ascii="Helvetica Neue" w:eastAsia="Helvetica Neue" w:hAnsi="Helvetica Neue" w:cs="Helvetica Neue"/>
          <w:color w:val="333333"/>
          <w:sz w:val="24"/>
          <w:szCs w:val="24"/>
        </w:rPr>
      </w:pPr>
      <w:bookmarkStart w:id="0" w:name="_gjdgxs" w:colFirst="0" w:colLast="0"/>
      <w:bookmarkEnd w:id="0"/>
      <w:r>
        <w:rPr>
          <w:rFonts w:ascii="Helvetica Neue" w:eastAsia="Helvetica Neue" w:hAnsi="Helvetica Neue" w:cs="Helvetica Neue"/>
          <w:b/>
          <w:color w:val="333333"/>
          <w:sz w:val="24"/>
          <w:szCs w:val="24"/>
        </w:rPr>
        <w:t>Internal Control Standards</w:t>
      </w:r>
      <w:r>
        <w:rPr>
          <w:rFonts w:ascii="Helvetica Neue" w:eastAsia="Helvetica Neue" w:hAnsi="Helvetica Neue" w:cs="Helvetica Neue"/>
          <w:color w:val="333333"/>
          <w:sz w:val="24"/>
          <w:szCs w:val="24"/>
        </w:rPr>
        <w:br/>
        <w:t>Inte</w:t>
      </w:r>
      <w:r>
        <w:rPr>
          <w:rFonts w:ascii="Helvetica Neue" w:eastAsia="Helvetica Neue" w:hAnsi="Helvetica Neue" w:cs="Helvetica Neue"/>
          <w:color w:val="333333"/>
          <w:sz w:val="24"/>
          <w:szCs w:val="24"/>
        </w:rPr>
        <w:t>rnal controls must meet basic standards to ensure that adequate internal control systems are established and maintained. There are two types of internal control standards: general and specific. General internal control standards describe what we want to ac</w:t>
      </w:r>
      <w:r>
        <w:rPr>
          <w:rFonts w:ascii="Helvetica Neue" w:eastAsia="Helvetica Neue" w:hAnsi="Helvetica Neue" w:cs="Helvetica Neue"/>
          <w:color w:val="333333"/>
          <w:sz w:val="24"/>
          <w:szCs w:val="24"/>
        </w:rPr>
        <w:t>hieve while specific internal control standards tell us how to achieve those objectives. Below are examples of general and specific internal control standards:</w:t>
      </w:r>
    </w:p>
    <w:p w14:paraId="1842A842" w14:textId="77777777" w:rsidR="00A13BF1" w:rsidRDefault="00635FD0">
      <w:pPr>
        <w:pStyle w:val="Heading3"/>
        <w:pBdr>
          <w:bottom w:val="single" w:sz="6" w:space="0" w:color="999999"/>
        </w:pBdr>
        <w:shd w:val="clear" w:color="auto" w:fill="FFFFFF"/>
        <w:spacing w:before="0" w:after="90"/>
        <w:rPr>
          <w:rFonts w:ascii="Helvetica Neue" w:eastAsia="Helvetica Neue" w:hAnsi="Helvetica Neue" w:cs="Helvetica Neue"/>
          <w:i/>
          <w:smallCaps/>
          <w:sz w:val="24"/>
          <w:szCs w:val="24"/>
        </w:rPr>
      </w:pPr>
      <w:r>
        <w:rPr>
          <w:rFonts w:ascii="Helvetica Neue" w:eastAsia="Helvetica Neue" w:hAnsi="Helvetica Neue" w:cs="Helvetica Neue"/>
          <w:i/>
          <w:sz w:val="24"/>
          <w:szCs w:val="24"/>
        </w:rPr>
        <w:t>General Standards</w:t>
      </w:r>
    </w:p>
    <w:p w14:paraId="503DAEBD" w14:textId="77777777" w:rsidR="00A13BF1" w:rsidRDefault="00635FD0">
      <w:pPr>
        <w:numPr>
          <w:ilvl w:val="0"/>
          <w:numId w:val="1"/>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Reasonable Assurance</w:t>
      </w:r>
      <w:r>
        <w:rPr>
          <w:rFonts w:ascii="Helvetica Neue" w:eastAsia="Helvetica Neue" w:hAnsi="Helvetica Neue" w:cs="Helvetica Neue"/>
          <w:color w:val="333333"/>
        </w:rPr>
        <w:t>: Internal control systems should provide reasonable assurance that the objectives of the organization will be accomplished.</w:t>
      </w:r>
    </w:p>
    <w:p w14:paraId="69655C6E" w14:textId="77777777" w:rsidR="00A13BF1" w:rsidRDefault="00635FD0">
      <w:pPr>
        <w:numPr>
          <w:ilvl w:val="0"/>
          <w:numId w:val="1"/>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Supportive Attitude</w:t>
      </w:r>
      <w:r>
        <w:rPr>
          <w:rFonts w:ascii="Helvetica Neue" w:eastAsia="Helvetica Neue" w:hAnsi="Helvetica Neue" w:cs="Helvetica Neue"/>
          <w:color w:val="333333"/>
        </w:rPr>
        <w:t xml:space="preserve">: Managers and employees </w:t>
      </w:r>
      <w:proofErr w:type="gramStart"/>
      <w:r>
        <w:rPr>
          <w:rFonts w:ascii="Helvetica Neue" w:eastAsia="Helvetica Neue" w:hAnsi="Helvetica Neue" w:cs="Helvetica Neue"/>
          <w:color w:val="333333"/>
        </w:rPr>
        <w:t>should maintain and demonstrate a positive and supportive attitude toward internal cont</w:t>
      </w:r>
      <w:r>
        <w:rPr>
          <w:rFonts w:ascii="Helvetica Neue" w:eastAsia="Helvetica Neue" w:hAnsi="Helvetica Neue" w:cs="Helvetica Neue"/>
          <w:color w:val="333333"/>
        </w:rPr>
        <w:t>rols at all times</w:t>
      </w:r>
      <w:proofErr w:type="gramEnd"/>
      <w:r>
        <w:rPr>
          <w:rFonts w:ascii="Helvetica Neue" w:eastAsia="Helvetica Neue" w:hAnsi="Helvetica Neue" w:cs="Helvetica Neue"/>
          <w:color w:val="333333"/>
        </w:rPr>
        <w:t>.</w:t>
      </w:r>
    </w:p>
    <w:p w14:paraId="7097C4A5" w14:textId="77777777" w:rsidR="00A13BF1" w:rsidRDefault="00635FD0">
      <w:pPr>
        <w:numPr>
          <w:ilvl w:val="0"/>
          <w:numId w:val="1"/>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Competent Personnel</w:t>
      </w:r>
      <w:r>
        <w:rPr>
          <w:rFonts w:ascii="Helvetica Neue" w:eastAsia="Helvetica Neue" w:hAnsi="Helvetica Neue" w:cs="Helvetica Neue"/>
          <w:color w:val="333333"/>
        </w:rPr>
        <w:t>: Managers and employees should have personal and professional integrity and maintain a level of competence that allows them to accomplish their assigned duties, as well as understand the importance of developing and i</w:t>
      </w:r>
      <w:r>
        <w:rPr>
          <w:rFonts w:ascii="Helvetica Neue" w:eastAsia="Helvetica Neue" w:hAnsi="Helvetica Neue" w:cs="Helvetica Neue"/>
          <w:color w:val="333333"/>
        </w:rPr>
        <w:t>mplementing good internal controls.</w:t>
      </w:r>
    </w:p>
    <w:p w14:paraId="095FE23C" w14:textId="77777777" w:rsidR="00A13BF1" w:rsidRDefault="00635FD0">
      <w:pPr>
        <w:numPr>
          <w:ilvl w:val="0"/>
          <w:numId w:val="1"/>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Control Objectives</w:t>
      </w:r>
      <w:r>
        <w:rPr>
          <w:rFonts w:ascii="Helvetica Neue" w:eastAsia="Helvetica Neue" w:hAnsi="Helvetica Neue" w:cs="Helvetica Neue"/>
          <w:color w:val="333333"/>
        </w:rPr>
        <w:t>: Internal control systems should help to assure compliance with laws and that the campus meets its goals and objectives.</w:t>
      </w:r>
    </w:p>
    <w:p w14:paraId="3E76C7AD" w14:textId="77777777" w:rsidR="00A13BF1" w:rsidRDefault="00635FD0">
      <w:pPr>
        <w:numPr>
          <w:ilvl w:val="0"/>
          <w:numId w:val="1"/>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Control Techniques</w:t>
      </w:r>
      <w:r>
        <w:rPr>
          <w:rFonts w:ascii="Helvetica Neue" w:eastAsia="Helvetica Neue" w:hAnsi="Helvetica Neue" w:cs="Helvetica Neue"/>
          <w:color w:val="333333"/>
        </w:rPr>
        <w:t>: These are the means to accomplishing the objectives of the internal control systems (i.e. Specific Internal Control Standards).</w:t>
      </w:r>
    </w:p>
    <w:p w14:paraId="6DD7144F" w14:textId="77777777" w:rsidR="00A13BF1" w:rsidRDefault="00635FD0">
      <w:pPr>
        <w:pStyle w:val="Heading3"/>
        <w:pBdr>
          <w:bottom w:val="single" w:sz="6" w:space="0" w:color="999999"/>
        </w:pBdr>
        <w:shd w:val="clear" w:color="auto" w:fill="FFFFFF"/>
        <w:spacing w:before="0" w:after="90"/>
        <w:rPr>
          <w:rFonts w:ascii="Helvetica Neue" w:eastAsia="Helvetica Neue" w:hAnsi="Helvetica Neue" w:cs="Helvetica Neue"/>
          <w:smallCaps/>
          <w:sz w:val="24"/>
          <w:szCs w:val="24"/>
        </w:rPr>
      </w:pPr>
      <w:r>
        <w:rPr>
          <w:rFonts w:ascii="Helvetica Neue" w:eastAsia="Helvetica Neue" w:hAnsi="Helvetica Neue" w:cs="Helvetica Neue"/>
          <w:sz w:val="24"/>
          <w:szCs w:val="24"/>
        </w:rPr>
        <w:lastRenderedPageBreak/>
        <w:t>Specific Standards</w:t>
      </w:r>
    </w:p>
    <w:p w14:paraId="6F32FA15" w14:textId="77777777" w:rsidR="00A13BF1" w:rsidRDefault="00635FD0">
      <w:pPr>
        <w:numPr>
          <w:ilvl w:val="0"/>
          <w:numId w:val="2"/>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Documentation</w:t>
      </w:r>
      <w:r>
        <w:rPr>
          <w:rFonts w:ascii="Helvetica Neue" w:eastAsia="Helvetica Neue" w:hAnsi="Helvetica Neue" w:cs="Helvetica Neue"/>
          <w:color w:val="333333"/>
        </w:rPr>
        <w:t>: Adequate records of all internal control systems, transactions and events should be maintain</w:t>
      </w:r>
      <w:r>
        <w:rPr>
          <w:rFonts w:ascii="Helvetica Neue" w:eastAsia="Helvetica Neue" w:hAnsi="Helvetica Neue" w:cs="Helvetica Neue"/>
          <w:color w:val="333333"/>
        </w:rPr>
        <w:t>ed.</w:t>
      </w:r>
    </w:p>
    <w:p w14:paraId="11B0DA50" w14:textId="77777777" w:rsidR="00A13BF1" w:rsidRDefault="00635FD0">
      <w:pPr>
        <w:numPr>
          <w:ilvl w:val="0"/>
          <w:numId w:val="2"/>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Records</w:t>
      </w:r>
      <w:r>
        <w:rPr>
          <w:rFonts w:ascii="Helvetica Neue" w:eastAsia="Helvetica Neue" w:hAnsi="Helvetica Neue" w:cs="Helvetica Neue"/>
          <w:color w:val="333333"/>
        </w:rPr>
        <w:t>: All transactions and events should be recorded promptly and accurately.</w:t>
      </w:r>
    </w:p>
    <w:p w14:paraId="48B3EB14" w14:textId="77777777" w:rsidR="00A13BF1" w:rsidRDefault="00635FD0">
      <w:pPr>
        <w:numPr>
          <w:ilvl w:val="0"/>
          <w:numId w:val="2"/>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Authorization</w:t>
      </w:r>
      <w:r>
        <w:rPr>
          <w:rFonts w:ascii="Helvetica Neue" w:eastAsia="Helvetica Neue" w:hAnsi="Helvetica Neue" w:cs="Helvetica Neue"/>
          <w:color w:val="333333"/>
        </w:rPr>
        <w:t>: All transactions and events should be authorized and executed by persons within the scope of their authority.</w:t>
      </w:r>
    </w:p>
    <w:p w14:paraId="394E4B10" w14:textId="77777777" w:rsidR="00A13BF1" w:rsidRDefault="00635FD0">
      <w:pPr>
        <w:numPr>
          <w:ilvl w:val="0"/>
          <w:numId w:val="2"/>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Structure</w:t>
      </w:r>
      <w:r>
        <w:rPr>
          <w:rFonts w:ascii="Helvetica Neue" w:eastAsia="Helvetica Neue" w:hAnsi="Helvetica Neue" w:cs="Helvetica Neue"/>
          <w:color w:val="333333"/>
        </w:rPr>
        <w:t xml:space="preserve">: Key duties and responsibilities in </w:t>
      </w:r>
      <w:r>
        <w:rPr>
          <w:rFonts w:ascii="Helvetica Neue" w:eastAsia="Helvetica Neue" w:hAnsi="Helvetica Neue" w:cs="Helvetica Neue"/>
          <w:color w:val="333333"/>
        </w:rPr>
        <w:t>authorizing, processing, recording and reviewing transactions should be separated.</w:t>
      </w:r>
    </w:p>
    <w:p w14:paraId="0BA274C4" w14:textId="77777777" w:rsidR="00A13BF1" w:rsidRDefault="00635FD0">
      <w:pPr>
        <w:numPr>
          <w:ilvl w:val="0"/>
          <w:numId w:val="2"/>
        </w:numPr>
        <w:pBdr>
          <w:top w:val="nil"/>
          <w:left w:val="nil"/>
          <w:bottom w:val="nil"/>
          <w:right w:val="nil"/>
          <w:between w:val="nil"/>
        </w:pBdr>
        <w:shd w:val="clear" w:color="auto" w:fill="FFFFFF"/>
        <w:spacing w:after="360" w:line="240" w:lineRule="auto"/>
        <w:rPr>
          <w:color w:val="333333"/>
        </w:rPr>
      </w:pPr>
      <w:r>
        <w:rPr>
          <w:rFonts w:ascii="Helvetica Neue" w:eastAsia="Helvetica Neue" w:hAnsi="Helvetica Neue" w:cs="Helvetica Neue"/>
          <w:b/>
          <w:color w:val="333333"/>
        </w:rPr>
        <w:t>Supervision</w:t>
      </w:r>
      <w:r>
        <w:rPr>
          <w:rFonts w:ascii="Helvetica Neue" w:eastAsia="Helvetica Neue" w:hAnsi="Helvetica Neue" w:cs="Helvetica Neue"/>
          <w:color w:val="333333"/>
        </w:rPr>
        <w:t>: Adequate supervision must be provided to ensure that internal control objectives are achieved.</w:t>
      </w:r>
    </w:p>
    <w:p w14:paraId="6666B933" w14:textId="093F8A73" w:rsidR="00A13BF1" w:rsidRDefault="00635FD0" w:rsidP="00635FD0">
      <w:pPr>
        <w:numPr>
          <w:ilvl w:val="0"/>
          <w:numId w:val="2"/>
        </w:numPr>
        <w:pBdr>
          <w:top w:val="nil"/>
          <w:left w:val="nil"/>
          <w:bottom w:val="nil"/>
          <w:right w:val="nil"/>
          <w:between w:val="nil"/>
        </w:pBdr>
        <w:shd w:val="clear" w:color="auto" w:fill="FFFFFF"/>
        <w:spacing w:after="360" w:line="240" w:lineRule="auto"/>
      </w:pPr>
      <w:r>
        <w:rPr>
          <w:rFonts w:ascii="Helvetica Neue" w:eastAsia="Helvetica Neue" w:hAnsi="Helvetica Neue" w:cs="Helvetica Neue"/>
          <w:b/>
          <w:color w:val="333333"/>
        </w:rPr>
        <w:t>Security</w:t>
      </w:r>
      <w:r>
        <w:rPr>
          <w:rFonts w:ascii="Helvetica Neue" w:eastAsia="Helvetica Neue" w:hAnsi="Helvetica Neue" w:cs="Helvetica Neue"/>
          <w:color w:val="333333"/>
        </w:rPr>
        <w:t>: Access to and accountability for assets and records sho</w:t>
      </w:r>
      <w:r>
        <w:rPr>
          <w:rFonts w:ascii="Helvetica Neue" w:eastAsia="Helvetica Neue" w:hAnsi="Helvetica Neue" w:cs="Helvetica Neue"/>
          <w:color w:val="333333"/>
        </w:rPr>
        <w:t>uld be limited to authorized individuals.</w:t>
      </w:r>
      <w:bookmarkStart w:id="1" w:name="_GoBack"/>
      <w:bookmarkEnd w:id="1"/>
      <w:r>
        <w:t xml:space="preserve"> </w:t>
      </w:r>
    </w:p>
    <w:sectPr w:rsidR="00A13BF1">
      <w:pgSz w:w="12240" w:h="15840"/>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7A80"/>
    <w:multiLevelType w:val="multilevel"/>
    <w:tmpl w:val="936E6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D551C2"/>
    <w:multiLevelType w:val="multilevel"/>
    <w:tmpl w:val="700A8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13BF1"/>
    <w:rsid w:val="00635FD0"/>
    <w:rsid w:val="00A1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5525E"/>
  <w15:docId w15:val="{DC1B47C3-2E60-4BDA-9DA5-FC7D9865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spacing w:before="100" w:after="100"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Percival</cp:lastModifiedBy>
  <cp:revision>2</cp:revision>
  <dcterms:created xsi:type="dcterms:W3CDTF">2018-08-17T16:14:00Z</dcterms:created>
  <dcterms:modified xsi:type="dcterms:W3CDTF">2018-08-17T16:15:00Z</dcterms:modified>
</cp:coreProperties>
</file>